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804" w:rsidRDefault="00E64804"/>
    <w:tbl>
      <w:tblPr>
        <w:tblStyle w:val="TabloKlavuzu"/>
        <w:tblW w:w="0" w:type="auto"/>
        <w:tblLook w:val="04A0"/>
      </w:tblPr>
      <w:tblGrid>
        <w:gridCol w:w="1951"/>
        <w:gridCol w:w="7261"/>
      </w:tblGrid>
      <w:tr w:rsidR="00D862E1" w:rsidTr="00D862E1">
        <w:tc>
          <w:tcPr>
            <w:tcW w:w="9212" w:type="dxa"/>
            <w:gridSpan w:val="2"/>
            <w:shd w:val="clear" w:color="auto" w:fill="BFBFBF" w:themeFill="background1" w:themeFillShade="BF"/>
          </w:tcPr>
          <w:p w:rsidR="00D862E1" w:rsidRDefault="00845305" w:rsidP="00821D20">
            <w:pPr>
              <w:jc w:val="center"/>
            </w:pPr>
            <w:r>
              <w:t>Web Servis Kurulum Talep</w:t>
            </w:r>
            <w:r w:rsidR="00821D20">
              <w:t xml:space="preserve"> Formu</w:t>
            </w:r>
          </w:p>
        </w:tc>
      </w:tr>
      <w:tr w:rsidR="00D862E1" w:rsidTr="00D862E1">
        <w:tc>
          <w:tcPr>
            <w:tcW w:w="1951" w:type="dxa"/>
          </w:tcPr>
          <w:p w:rsidR="00D862E1" w:rsidRDefault="00821D20">
            <w:r>
              <w:t>Lisans Kodu</w:t>
            </w:r>
          </w:p>
        </w:tc>
        <w:tc>
          <w:tcPr>
            <w:tcW w:w="7261" w:type="dxa"/>
          </w:tcPr>
          <w:p w:rsidR="00D862E1" w:rsidRDefault="00D862E1"/>
        </w:tc>
      </w:tr>
      <w:tr w:rsidR="00D862E1" w:rsidTr="00D862E1">
        <w:tc>
          <w:tcPr>
            <w:tcW w:w="1951" w:type="dxa"/>
          </w:tcPr>
          <w:p w:rsidR="00D862E1" w:rsidRDefault="00821D20">
            <w:r>
              <w:t>Firma Adı</w:t>
            </w:r>
          </w:p>
        </w:tc>
        <w:tc>
          <w:tcPr>
            <w:tcW w:w="7261" w:type="dxa"/>
          </w:tcPr>
          <w:p w:rsidR="00D862E1" w:rsidRDefault="00D862E1"/>
        </w:tc>
      </w:tr>
      <w:tr w:rsidR="00D862E1" w:rsidTr="00D862E1">
        <w:tc>
          <w:tcPr>
            <w:tcW w:w="1951" w:type="dxa"/>
          </w:tcPr>
          <w:p w:rsidR="00D862E1" w:rsidRDefault="00821D20">
            <w:r>
              <w:t>Talep eden Kişi</w:t>
            </w:r>
          </w:p>
        </w:tc>
        <w:tc>
          <w:tcPr>
            <w:tcW w:w="7261" w:type="dxa"/>
          </w:tcPr>
          <w:p w:rsidR="00D862E1" w:rsidRDefault="00D862E1"/>
        </w:tc>
      </w:tr>
      <w:tr w:rsidR="00D862E1" w:rsidTr="00D862E1">
        <w:tc>
          <w:tcPr>
            <w:tcW w:w="1951" w:type="dxa"/>
          </w:tcPr>
          <w:p w:rsidR="00D862E1" w:rsidRDefault="00D862E1">
            <w:r>
              <w:t>Telefonu</w:t>
            </w:r>
          </w:p>
        </w:tc>
        <w:tc>
          <w:tcPr>
            <w:tcW w:w="7261" w:type="dxa"/>
          </w:tcPr>
          <w:p w:rsidR="00D862E1" w:rsidRDefault="00D862E1"/>
        </w:tc>
      </w:tr>
      <w:tr w:rsidR="00D862E1" w:rsidTr="00D862E1">
        <w:tc>
          <w:tcPr>
            <w:tcW w:w="1951" w:type="dxa"/>
          </w:tcPr>
          <w:p w:rsidR="00D862E1" w:rsidRDefault="00821D20">
            <w:r>
              <w:t>Görevi</w:t>
            </w:r>
            <w:r w:rsidR="002A0EDB">
              <w:t xml:space="preserve"> </w:t>
            </w:r>
          </w:p>
        </w:tc>
        <w:tc>
          <w:tcPr>
            <w:tcW w:w="7261" w:type="dxa"/>
          </w:tcPr>
          <w:p w:rsidR="00D862E1" w:rsidRDefault="00D862E1"/>
        </w:tc>
      </w:tr>
    </w:tbl>
    <w:p w:rsidR="009C4402" w:rsidRDefault="00E64804" w:rsidP="002A0EDB">
      <w:pPr>
        <w:rPr>
          <w:sz w:val="18"/>
          <w:szCs w:val="18"/>
        </w:rPr>
      </w:pPr>
      <w:r>
        <w:rPr>
          <w:b/>
          <w:sz w:val="20"/>
          <w:szCs w:val="20"/>
        </w:rPr>
        <w:br/>
      </w:r>
      <w:proofErr w:type="gramStart"/>
      <w:r w:rsidR="002A0EDB" w:rsidRPr="00E26DA4">
        <w:rPr>
          <w:b/>
          <w:sz w:val="20"/>
          <w:szCs w:val="20"/>
        </w:rPr>
        <w:t xml:space="preserve">Önemli </w:t>
      </w:r>
      <w:r w:rsidR="0028170C" w:rsidRPr="00E26DA4">
        <w:rPr>
          <w:b/>
          <w:sz w:val="20"/>
          <w:szCs w:val="20"/>
        </w:rPr>
        <w:t>:</w:t>
      </w:r>
      <w:r>
        <w:rPr>
          <w:b/>
          <w:sz w:val="20"/>
          <w:szCs w:val="20"/>
        </w:rPr>
        <w:t xml:space="preserve"> </w:t>
      </w:r>
      <w:r w:rsidR="00821D20">
        <w:rPr>
          <w:sz w:val="18"/>
          <w:szCs w:val="18"/>
        </w:rPr>
        <w:t>Talepler</w:t>
      </w:r>
      <w:proofErr w:type="gramEnd"/>
      <w:r w:rsidR="00821D20">
        <w:rPr>
          <w:sz w:val="18"/>
          <w:szCs w:val="18"/>
        </w:rPr>
        <w:t xml:space="preserve"> </w:t>
      </w:r>
      <w:r w:rsidR="001434BA">
        <w:rPr>
          <w:sz w:val="18"/>
          <w:szCs w:val="18"/>
        </w:rPr>
        <w:t>PRODER online destek</w:t>
      </w:r>
      <w:r w:rsidR="00821D20">
        <w:rPr>
          <w:sz w:val="18"/>
          <w:szCs w:val="18"/>
        </w:rPr>
        <w:t xml:space="preserve"> departmanı tarafından değerlendirmeye alınıp </w:t>
      </w:r>
      <w:proofErr w:type="spellStart"/>
      <w:r w:rsidR="009C4402">
        <w:rPr>
          <w:sz w:val="18"/>
          <w:szCs w:val="18"/>
        </w:rPr>
        <w:t>kurulumişlmleri</w:t>
      </w:r>
      <w:proofErr w:type="spellEnd"/>
      <w:r w:rsidR="009C4402">
        <w:rPr>
          <w:sz w:val="18"/>
          <w:szCs w:val="18"/>
        </w:rPr>
        <w:t xml:space="preserve"> için sıra </w:t>
      </w:r>
      <w:r w:rsidR="001434BA">
        <w:rPr>
          <w:sz w:val="18"/>
          <w:szCs w:val="18"/>
        </w:rPr>
        <w:t xml:space="preserve">verilecektir. </w:t>
      </w:r>
      <w:r w:rsidR="00821D20">
        <w:rPr>
          <w:sz w:val="18"/>
          <w:szCs w:val="18"/>
        </w:rPr>
        <w:t xml:space="preserve">Firma tarafından kabul görmüş talepler onaylı sayılacak </w:t>
      </w:r>
      <w:r w:rsidR="003C33DA">
        <w:rPr>
          <w:sz w:val="18"/>
          <w:szCs w:val="18"/>
        </w:rPr>
        <w:t xml:space="preserve">ve randevu </w:t>
      </w:r>
      <w:proofErr w:type="gramStart"/>
      <w:r w:rsidR="003C33DA">
        <w:rPr>
          <w:sz w:val="18"/>
          <w:szCs w:val="18"/>
        </w:rPr>
        <w:t>tarihine  göre</w:t>
      </w:r>
      <w:proofErr w:type="gramEnd"/>
      <w:r w:rsidR="003C33DA">
        <w:rPr>
          <w:sz w:val="18"/>
          <w:szCs w:val="18"/>
        </w:rPr>
        <w:t xml:space="preserve"> </w:t>
      </w:r>
      <w:proofErr w:type="spellStart"/>
      <w:r w:rsidR="003C33DA">
        <w:rPr>
          <w:sz w:val="18"/>
          <w:szCs w:val="18"/>
        </w:rPr>
        <w:t>QuantumCEO</w:t>
      </w:r>
      <w:proofErr w:type="spellEnd"/>
      <w:r w:rsidR="003C33DA">
        <w:rPr>
          <w:sz w:val="18"/>
          <w:szCs w:val="18"/>
        </w:rPr>
        <w:t xml:space="preserve"> bulut taşıma işlemi gerçekleştirilecek ve web  servis aktif edilecek</w:t>
      </w:r>
      <w:r w:rsidR="009C4402">
        <w:rPr>
          <w:sz w:val="18"/>
          <w:szCs w:val="18"/>
        </w:rPr>
        <w:t>tir</w:t>
      </w:r>
      <w:r w:rsidR="00821D20">
        <w:rPr>
          <w:sz w:val="18"/>
          <w:szCs w:val="18"/>
        </w:rPr>
        <w:t>. Talep değişimleri ve yeni isteklerin uygulama</w:t>
      </w:r>
      <w:r w:rsidR="001434BA">
        <w:rPr>
          <w:sz w:val="18"/>
          <w:szCs w:val="18"/>
        </w:rPr>
        <w:t xml:space="preserve">ya alınması için firma </w:t>
      </w:r>
      <w:r w:rsidR="00D76AAE">
        <w:rPr>
          <w:sz w:val="18"/>
          <w:szCs w:val="18"/>
        </w:rPr>
        <w:t>buluta taşıma onay</w:t>
      </w:r>
      <w:r w:rsidR="00821D20">
        <w:rPr>
          <w:sz w:val="18"/>
          <w:szCs w:val="18"/>
        </w:rPr>
        <w:t xml:space="preserve"> formunun açılması gereklidir.</w:t>
      </w:r>
      <w:r>
        <w:rPr>
          <w:sz w:val="18"/>
          <w:szCs w:val="18"/>
        </w:rPr>
        <w:t xml:space="preserve"> </w:t>
      </w:r>
    </w:p>
    <w:p w:rsidR="009C4402" w:rsidRPr="009C4402" w:rsidRDefault="009C4402" w:rsidP="009C4402">
      <w:pPr>
        <w:rPr>
          <w:sz w:val="18"/>
          <w:szCs w:val="18"/>
        </w:rPr>
      </w:pPr>
      <w:r w:rsidRPr="009C4402">
        <w:rPr>
          <w:sz w:val="18"/>
          <w:szCs w:val="18"/>
        </w:rPr>
        <w:t>Web servis kulanım süresi kampanya kapsamında sınırlı olarak verilmiş ve hizmet ile ilgili teknik sorumluluk Proder Yazılım A.Ş. ye ait olup KVKK kanunları kapsamında korunmaktadır. Firma ve Kullanıcıların web giriş bilgileri</w:t>
      </w:r>
      <w:r>
        <w:rPr>
          <w:sz w:val="18"/>
          <w:szCs w:val="18"/>
        </w:rPr>
        <w:t xml:space="preserve">ni 3 </w:t>
      </w:r>
      <w:r w:rsidRPr="009C4402">
        <w:rPr>
          <w:sz w:val="18"/>
          <w:szCs w:val="18"/>
        </w:rPr>
        <w:t>şahıslar</w:t>
      </w:r>
      <w:r>
        <w:rPr>
          <w:sz w:val="18"/>
          <w:szCs w:val="18"/>
        </w:rPr>
        <w:t xml:space="preserve">la </w:t>
      </w:r>
      <w:r w:rsidRPr="009C4402">
        <w:rPr>
          <w:sz w:val="18"/>
          <w:szCs w:val="18"/>
        </w:rPr>
        <w:t xml:space="preserve">paylaşımlarından kaynaklanan </w:t>
      </w:r>
      <w:r>
        <w:rPr>
          <w:sz w:val="18"/>
          <w:szCs w:val="18"/>
        </w:rPr>
        <w:t>güvenlik sorumlarında Proder sorumlu tutulamaz.</w:t>
      </w:r>
    </w:p>
    <w:p w:rsidR="001434BA" w:rsidRDefault="00E64804" w:rsidP="002A0EDB">
      <w:pPr>
        <w:rPr>
          <w:b/>
        </w:rPr>
      </w:pPr>
      <w:r>
        <w:rPr>
          <w:sz w:val="18"/>
          <w:szCs w:val="18"/>
        </w:rPr>
        <w:br/>
      </w:r>
    </w:p>
    <w:p w:rsidR="002A0EDB" w:rsidRDefault="009D60A8" w:rsidP="002A0EDB">
      <w:r>
        <w:rPr>
          <w:noProof/>
          <w:lang w:eastAsia="tr-T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5" type="#_x0000_t176" style="position:absolute;margin-left:44.4pt;margin-top:21.3pt;width:429.65pt;height:23.85pt;z-index:251669504">
            <v:textbox style="mso-next-textbox:#_x0000_s1035">
              <w:txbxContent>
                <w:p w:rsidR="002A0EDB" w:rsidRDefault="00D76AAE" w:rsidP="002A0EDB">
                  <w:proofErr w:type="spellStart"/>
                  <w:r>
                    <w:t>QuantumCEO</w:t>
                  </w:r>
                  <w:proofErr w:type="spellEnd"/>
                  <w:r>
                    <w:t xml:space="preserve"> web servis aktivasyonu için verilerimin buluta taşınmasını onaylıyorum.</w:t>
                  </w:r>
                </w:p>
              </w:txbxContent>
            </v:textbox>
          </v:shape>
        </w:pict>
      </w:r>
      <w:r w:rsidR="00821D20">
        <w:rPr>
          <w:b/>
        </w:rPr>
        <w:t xml:space="preserve">Talep </w:t>
      </w:r>
      <w:r w:rsidR="002A0EDB" w:rsidRPr="0028170C">
        <w:rPr>
          <w:b/>
        </w:rPr>
        <w:t>1.</w:t>
      </w:r>
      <w:r w:rsidR="002A0EDB">
        <w:t xml:space="preserve">  </w:t>
      </w:r>
      <w:proofErr w:type="spellStart"/>
      <w:r w:rsidR="00B80F70">
        <w:t>Quant</w:t>
      </w:r>
      <w:r w:rsidR="00AE3486">
        <w:t>umCEO</w:t>
      </w:r>
      <w:proofErr w:type="spellEnd"/>
      <w:r w:rsidR="00AE3486">
        <w:t xml:space="preserve"> </w:t>
      </w:r>
      <w:r w:rsidR="00D76AAE">
        <w:t>Buluta Taşıma Onayı</w:t>
      </w:r>
    </w:p>
    <w:p w:rsidR="00821D20" w:rsidRDefault="009D60A8" w:rsidP="00821D20">
      <w:r>
        <w:rPr>
          <w:noProof/>
          <w:lang w:eastAsia="tr-TR"/>
        </w:rPr>
        <w:pict>
          <v:shapetype id="_x0000_t109" coordsize="21600,21600" o:spt="109" path="m,l,21600r21600,l21600,xe">
            <v:stroke joinstyle="miter"/>
            <v:path gradientshapeok="t" o:connecttype="rect"/>
          </v:shapetype>
          <v:shape id="_x0000_s1045" type="#_x0000_t109" style="position:absolute;margin-left:27.7pt;margin-top:.35pt;width:10.95pt;height:10.4pt;z-index:251678720"/>
        </w:pict>
      </w:r>
      <w:r w:rsidR="00821D20">
        <w:t xml:space="preserve">Evet </w:t>
      </w:r>
    </w:p>
    <w:p w:rsidR="002A0EDB" w:rsidRDefault="002A0EDB"/>
    <w:p w:rsidR="00250CD3" w:rsidRDefault="00D76AAE" w:rsidP="00250CD3">
      <w:r>
        <w:rPr>
          <w:noProof/>
          <w:lang w:eastAsia="tr-TR"/>
        </w:rPr>
        <w:pict>
          <v:shape id="_x0000_s1049" type="#_x0000_t176" style="position:absolute;margin-left:44.4pt;margin-top:21.2pt;width:429.65pt;height:25.4pt;z-index:251683840">
            <v:textbox style="mso-next-textbox:#_x0000_s1049">
              <w:txbxContent>
                <w:p w:rsidR="00250CD3" w:rsidRDefault="00D76AAE" w:rsidP="00250CD3">
                  <w:proofErr w:type="spellStart"/>
                  <w:r>
                    <w:t>QuantumCEO</w:t>
                  </w:r>
                  <w:proofErr w:type="spellEnd"/>
                  <w:r>
                    <w:t xml:space="preserve"> Web servis aktivasyonu </w:t>
                  </w:r>
                  <w:proofErr w:type="gramStart"/>
                  <w:r>
                    <w:t>......</w:t>
                  </w:r>
                  <w:proofErr w:type="gramEnd"/>
                  <w:r>
                    <w:t>/….../2024 tarihinde yapılmasını onaylıyorum.</w:t>
                  </w:r>
                </w:p>
              </w:txbxContent>
            </v:textbox>
          </v:shape>
        </w:pict>
      </w:r>
      <w:r w:rsidR="00250CD3">
        <w:rPr>
          <w:b/>
        </w:rPr>
        <w:t>Talep 2</w:t>
      </w:r>
      <w:r w:rsidR="00250CD3" w:rsidRPr="0028170C">
        <w:rPr>
          <w:b/>
        </w:rPr>
        <w:t>.</w:t>
      </w:r>
      <w:r w:rsidR="00250CD3">
        <w:t xml:space="preserve">  </w:t>
      </w:r>
      <w:proofErr w:type="spellStart"/>
      <w:r w:rsidR="00B80F70">
        <w:t>Quant</w:t>
      </w:r>
      <w:r w:rsidR="0013645D">
        <w:t>umCEO</w:t>
      </w:r>
      <w:proofErr w:type="spellEnd"/>
      <w:r w:rsidR="0013645D">
        <w:t xml:space="preserve"> </w:t>
      </w:r>
      <w:proofErr w:type="spellStart"/>
      <w:r>
        <w:t>Webservis</w:t>
      </w:r>
      <w:proofErr w:type="spellEnd"/>
      <w:r>
        <w:t xml:space="preserve"> Aktivasyon Onayı</w:t>
      </w:r>
    </w:p>
    <w:p w:rsidR="00250CD3" w:rsidRDefault="009D60A8" w:rsidP="00250CD3">
      <w:r>
        <w:rPr>
          <w:noProof/>
          <w:lang w:eastAsia="tr-TR"/>
        </w:rPr>
        <w:pict>
          <v:shape id="_x0000_s1050" type="#_x0000_t109" style="position:absolute;margin-left:27.7pt;margin-top:.35pt;width:10.95pt;height:10.4pt;z-index:251684864"/>
        </w:pict>
      </w:r>
      <w:r w:rsidR="00250CD3">
        <w:t xml:space="preserve">Evet </w:t>
      </w:r>
    </w:p>
    <w:p w:rsidR="00880DBD" w:rsidRDefault="00880DBD" w:rsidP="00B446E6">
      <w:pPr>
        <w:jc w:val="right"/>
      </w:pPr>
    </w:p>
    <w:p w:rsidR="00880DBD" w:rsidRDefault="00BF2044" w:rsidP="003E22A5">
      <w:r>
        <w:tab/>
      </w:r>
      <w:proofErr w:type="gramStart"/>
      <w:r w:rsidR="003E22A5">
        <w:t>Evet</w:t>
      </w:r>
      <w:proofErr w:type="gramEnd"/>
      <w:r w:rsidR="003E22A5">
        <w:t xml:space="preserve"> ile işaretlediğim işlerin tarafımca Onaylandığını kabul ederim. </w:t>
      </w:r>
    </w:p>
    <w:p w:rsidR="00B446E6" w:rsidRDefault="003E22A5" w:rsidP="003E22A5">
      <w:pPr>
        <w:jc w:val="right"/>
      </w:pPr>
      <w:r>
        <w:t xml:space="preserve">Onaylayan </w:t>
      </w:r>
      <w:r>
        <w:br/>
        <w:t xml:space="preserve">İsim / </w:t>
      </w:r>
      <w:r w:rsidR="00B446E6">
        <w:t>İmza:</w:t>
      </w:r>
    </w:p>
    <w:p w:rsidR="00071406" w:rsidRDefault="00071406" w:rsidP="00071406"/>
    <w:sectPr w:rsidR="00071406" w:rsidSect="00CB3146">
      <w:headerReference w:type="default" r:id="rId8"/>
      <w:pgSz w:w="11906" w:h="16838"/>
      <w:pgMar w:top="1417" w:right="1417" w:bottom="567" w:left="1417"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28E" w:rsidRDefault="00DB328E" w:rsidP="00B446E6">
      <w:pPr>
        <w:spacing w:after="0" w:line="240" w:lineRule="auto"/>
      </w:pPr>
      <w:r>
        <w:separator/>
      </w:r>
    </w:p>
  </w:endnote>
  <w:endnote w:type="continuationSeparator" w:id="0">
    <w:p w:rsidR="00DB328E" w:rsidRDefault="00DB328E" w:rsidP="00B446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28E" w:rsidRDefault="00DB328E" w:rsidP="00B446E6">
      <w:pPr>
        <w:spacing w:after="0" w:line="240" w:lineRule="auto"/>
      </w:pPr>
      <w:r>
        <w:separator/>
      </w:r>
    </w:p>
  </w:footnote>
  <w:footnote w:type="continuationSeparator" w:id="0">
    <w:p w:rsidR="00DB328E" w:rsidRDefault="00DB328E" w:rsidP="00B446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6E6" w:rsidRDefault="00EE3A62">
    <w:pPr>
      <w:pStyle w:val="stbilgi"/>
    </w:pPr>
    <w:r w:rsidRPr="00EE3A62">
      <w:rPr>
        <w:noProof/>
        <w:lang w:eastAsia="tr-TR"/>
      </w:rPr>
      <w:drawing>
        <wp:inline distT="0" distB="0" distL="0" distR="0">
          <wp:extent cx="5760720" cy="1033488"/>
          <wp:effectExtent l="1905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PRODER.jpe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1033488"/>
                  </a:xfrm>
                  <a:prstGeom prst="rect">
                    <a:avLst/>
                  </a:prstGeom>
                </pic:spPr>
              </pic:pic>
            </a:graphicData>
          </a:graphic>
        </wp:inline>
      </w:drawing>
    </w:r>
  </w:p>
  <w:p w:rsidR="00B446E6" w:rsidRPr="00FE2143" w:rsidRDefault="00EE3A62" w:rsidP="00E26DA4">
    <w:pPr>
      <w:pStyle w:val="stbilgi"/>
      <w:jc w:val="right"/>
      <w:rPr>
        <w:sz w:val="20"/>
        <w:szCs w:val="20"/>
      </w:rPr>
    </w:pPr>
    <w:r>
      <w:rPr>
        <w:sz w:val="20"/>
        <w:szCs w:val="20"/>
      </w:rPr>
      <w:t>Tarih</w:t>
    </w:r>
    <w:proofErr w:type="gramStart"/>
    <w:r>
      <w:rPr>
        <w:sz w:val="20"/>
        <w:szCs w:val="20"/>
      </w:rPr>
      <w:t>:……</w:t>
    </w:r>
    <w:proofErr w:type="gramEnd"/>
    <w:r>
      <w:rPr>
        <w:sz w:val="20"/>
        <w:szCs w:val="20"/>
      </w:rPr>
      <w:t>/……./202</w:t>
    </w:r>
    <w:r w:rsidR="00E26DA4" w:rsidRPr="00FE2143">
      <w:rPr>
        <w:sz w:val="20"/>
        <w:szCs w:val="20"/>
      </w:rPr>
      <w:t>…</w:t>
    </w:r>
    <w:r w:rsidR="00FE2143">
      <w:rPr>
        <w:sz w:val="20"/>
        <w:szCs w:val="20"/>
      </w:rPr>
      <w:t>.</w:t>
    </w:r>
    <w:r w:rsidR="00E26DA4" w:rsidRPr="00FE2143">
      <w:rPr>
        <w:sz w:val="20"/>
        <w:szCs w:val="20"/>
      </w:rPr>
      <w:t>.</w:t>
    </w:r>
    <w:r w:rsidR="00FE2143">
      <w:rPr>
        <w:sz w:val="20"/>
        <w:szCs w:val="20"/>
      </w:rPr>
      <w:t xml:space="preserve"> </w:t>
    </w:r>
    <w:r w:rsidR="003C33DA">
      <w:rPr>
        <w:sz w:val="14"/>
        <w:szCs w:val="14"/>
      </w:rPr>
      <w:t>(</w:t>
    </w:r>
    <w:proofErr w:type="spellStart"/>
    <w:r w:rsidR="003C33DA">
      <w:rPr>
        <w:sz w:val="14"/>
        <w:szCs w:val="14"/>
      </w:rPr>
      <w:t>islqweb</w:t>
    </w:r>
    <w:proofErr w:type="spellEnd"/>
    <w:r w:rsidR="003C33DA">
      <w:rPr>
        <w:sz w:val="14"/>
        <w:szCs w:val="14"/>
      </w:rPr>
      <w:t>_01</w:t>
    </w:r>
    <w:r w:rsidR="003E22A5">
      <w:rPr>
        <w:sz w:val="14"/>
        <w:szCs w:val="14"/>
      </w:rPr>
      <w:t>0</w:t>
    </w:r>
    <w:r w:rsidR="003C33DA">
      <w:rPr>
        <w:sz w:val="14"/>
        <w:szCs w:val="14"/>
      </w:rPr>
      <w:t>4</w:t>
    </w:r>
    <w:r w:rsidR="00FE2143" w:rsidRPr="00FE2143">
      <w:rPr>
        <w:sz w:val="14"/>
        <w:szCs w:val="14"/>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0.95pt;visibility:visible;mso-wrap-style:square" o:bullet="t">
        <v:imagedata r:id="rId1" o:title=""/>
      </v:shape>
    </w:pict>
  </w:numPicBullet>
  <w:abstractNum w:abstractNumId="0">
    <w:nsid w:val="4E1006DC"/>
    <w:multiLevelType w:val="hybridMultilevel"/>
    <w:tmpl w:val="D0169C38"/>
    <w:lvl w:ilvl="0" w:tplc="9146C6BC">
      <w:start w:val="1"/>
      <w:numFmt w:val="bullet"/>
      <w:lvlText w:val=""/>
      <w:lvlPicBulletId w:val="0"/>
      <w:lvlJc w:val="left"/>
      <w:pPr>
        <w:tabs>
          <w:tab w:val="num" w:pos="720"/>
        </w:tabs>
        <w:ind w:left="720" w:hanging="360"/>
      </w:pPr>
      <w:rPr>
        <w:rFonts w:ascii="Symbol" w:hAnsi="Symbol" w:hint="default"/>
      </w:rPr>
    </w:lvl>
    <w:lvl w:ilvl="1" w:tplc="B86234D6" w:tentative="1">
      <w:start w:val="1"/>
      <w:numFmt w:val="bullet"/>
      <w:lvlText w:val=""/>
      <w:lvlJc w:val="left"/>
      <w:pPr>
        <w:tabs>
          <w:tab w:val="num" w:pos="1440"/>
        </w:tabs>
        <w:ind w:left="1440" w:hanging="360"/>
      </w:pPr>
      <w:rPr>
        <w:rFonts w:ascii="Symbol" w:hAnsi="Symbol" w:hint="default"/>
      </w:rPr>
    </w:lvl>
    <w:lvl w:ilvl="2" w:tplc="43A463CC" w:tentative="1">
      <w:start w:val="1"/>
      <w:numFmt w:val="bullet"/>
      <w:lvlText w:val=""/>
      <w:lvlJc w:val="left"/>
      <w:pPr>
        <w:tabs>
          <w:tab w:val="num" w:pos="2160"/>
        </w:tabs>
        <w:ind w:left="2160" w:hanging="360"/>
      </w:pPr>
      <w:rPr>
        <w:rFonts w:ascii="Symbol" w:hAnsi="Symbol" w:hint="default"/>
      </w:rPr>
    </w:lvl>
    <w:lvl w:ilvl="3" w:tplc="00226B58" w:tentative="1">
      <w:start w:val="1"/>
      <w:numFmt w:val="bullet"/>
      <w:lvlText w:val=""/>
      <w:lvlJc w:val="left"/>
      <w:pPr>
        <w:tabs>
          <w:tab w:val="num" w:pos="2880"/>
        </w:tabs>
        <w:ind w:left="2880" w:hanging="360"/>
      </w:pPr>
      <w:rPr>
        <w:rFonts w:ascii="Symbol" w:hAnsi="Symbol" w:hint="default"/>
      </w:rPr>
    </w:lvl>
    <w:lvl w:ilvl="4" w:tplc="83BA1DA6" w:tentative="1">
      <w:start w:val="1"/>
      <w:numFmt w:val="bullet"/>
      <w:lvlText w:val=""/>
      <w:lvlJc w:val="left"/>
      <w:pPr>
        <w:tabs>
          <w:tab w:val="num" w:pos="3600"/>
        </w:tabs>
        <w:ind w:left="3600" w:hanging="360"/>
      </w:pPr>
      <w:rPr>
        <w:rFonts w:ascii="Symbol" w:hAnsi="Symbol" w:hint="default"/>
      </w:rPr>
    </w:lvl>
    <w:lvl w:ilvl="5" w:tplc="B3E62A4E" w:tentative="1">
      <w:start w:val="1"/>
      <w:numFmt w:val="bullet"/>
      <w:lvlText w:val=""/>
      <w:lvlJc w:val="left"/>
      <w:pPr>
        <w:tabs>
          <w:tab w:val="num" w:pos="4320"/>
        </w:tabs>
        <w:ind w:left="4320" w:hanging="360"/>
      </w:pPr>
      <w:rPr>
        <w:rFonts w:ascii="Symbol" w:hAnsi="Symbol" w:hint="default"/>
      </w:rPr>
    </w:lvl>
    <w:lvl w:ilvl="6" w:tplc="3FE0FCB8" w:tentative="1">
      <w:start w:val="1"/>
      <w:numFmt w:val="bullet"/>
      <w:lvlText w:val=""/>
      <w:lvlJc w:val="left"/>
      <w:pPr>
        <w:tabs>
          <w:tab w:val="num" w:pos="5040"/>
        </w:tabs>
        <w:ind w:left="5040" w:hanging="360"/>
      </w:pPr>
      <w:rPr>
        <w:rFonts w:ascii="Symbol" w:hAnsi="Symbol" w:hint="default"/>
      </w:rPr>
    </w:lvl>
    <w:lvl w:ilvl="7" w:tplc="AD4CEB58" w:tentative="1">
      <w:start w:val="1"/>
      <w:numFmt w:val="bullet"/>
      <w:lvlText w:val=""/>
      <w:lvlJc w:val="left"/>
      <w:pPr>
        <w:tabs>
          <w:tab w:val="num" w:pos="5760"/>
        </w:tabs>
        <w:ind w:left="5760" w:hanging="360"/>
      </w:pPr>
      <w:rPr>
        <w:rFonts w:ascii="Symbol" w:hAnsi="Symbol" w:hint="default"/>
      </w:rPr>
    </w:lvl>
    <w:lvl w:ilvl="8" w:tplc="4AD650F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savePreviewPicture/>
  <w:hdrShapeDefaults>
    <o:shapedefaults v:ext="edit" spidmax="16386" fillcolor="white">
      <v:fill color="white"/>
    </o:shapedefaults>
  </w:hdrShapeDefaults>
  <w:footnotePr>
    <w:footnote w:id="-1"/>
    <w:footnote w:id="0"/>
  </w:footnotePr>
  <w:endnotePr>
    <w:endnote w:id="-1"/>
    <w:endnote w:id="0"/>
  </w:endnotePr>
  <w:compat/>
  <w:rsids>
    <w:rsidRoot w:val="00D862E1"/>
    <w:rsid w:val="000523F5"/>
    <w:rsid w:val="00071406"/>
    <w:rsid w:val="000C627C"/>
    <w:rsid w:val="000E1EE0"/>
    <w:rsid w:val="001017C7"/>
    <w:rsid w:val="00102F82"/>
    <w:rsid w:val="0013645D"/>
    <w:rsid w:val="001434BA"/>
    <w:rsid w:val="001637C3"/>
    <w:rsid w:val="001A00DE"/>
    <w:rsid w:val="001C19E4"/>
    <w:rsid w:val="00207B80"/>
    <w:rsid w:val="00207CAF"/>
    <w:rsid w:val="00250CD3"/>
    <w:rsid w:val="0026525E"/>
    <w:rsid w:val="00266C46"/>
    <w:rsid w:val="0028170C"/>
    <w:rsid w:val="002A0EDB"/>
    <w:rsid w:val="002F6B8A"/>
    <w:rsid w:val="00360168"/>
    <w:rsid w:val="003C33DA"/>
    <w:rsid w:val="003E22A5"/>
    <w:rsid w:val="003F276D"/>
    <w:rsid w:val="00416FCF"/>
    <w:rsid w:val="00444B41"/>
    <w:rsid w:val="00451666"/>
    <w:rsid w:val="00453DFC"/>
    <w:rsid w:val="004A640D"/>
    <w:rsid w:val="004B5BB5"/>
    <w:rsid w:val="004E26B7"/>
    <w:rsid w:val="004F0B8A"/>
    <w:rsid w:val="00504225"/>
    <w:rsid w:val="00555620"/>
    <w:rsid w:val="005B3C3D"/>
    <w:rsid w:val="006014DC"/>
    <w:rsid w:val="00626891"/>
    <w:rsid w:val="006464B2"/>
    <w:rsid w:val="00780518"/>
    <w:rsid w:val="007B2A03"/>
    <w:rsid w:val="007C2C99"/>
    <w:rsid w:val="00802F75"/>
    <w:rsid w:val="00821D20"/>
    <w:rsid w:val="00827D60"/>
    <w:rsid w:val="0083003C"/>
    <w:rsid w:val="00845305"/>
    <w:rsid w:val="00880DBD"/>
    <w:rsid w:val="008C0F33"/>
    <w:rsid w:val="008C141E"/>
    <w:rsid w:val="008E08CD"/>
    <w:rsid w:val="008E63F7"/>
    <w:rsid w:val="009103E3"/>
    <w:rsid w:val="009334C2"/>
    <w:rsid w:val="0093423D"/>
    <w:rsid w:val="00956516"/>
    <w:rsid w:val="009C4402"/>
    <w:rsid w:val="009D60A8"/>
    <w:rsid w:val="00A60FBE"/>
    <w:rsid w:val="00A93EF7"/>
    <w:rsid w:val="00AB7CD8"/>
    <w:rsid w:val="00AE3486"/>
    <w:rsid w:val="00B446E6"/>
    <w:rsid w:val="00B77CD9"/>
    <w:rsid w:val="00B80F70"/>
    <w:rsid w:val="00BF2044"/>
    <w:rsid w:val="00BF7F2D"/>
    <w:rsid w:val="00C758E0"/>
    <w:rsid w:val="00CA4F73"/>
    <w:rsid w:val="00CB3146"/>
    <w:rsid w:val="00CC460F"/>
    <w:rsid w:val="00CE4890"/>
    <w:rsid w:val="00D5491B"/>
    <w:rsid w:val="00D67BA8"/>
    <w:rsid w:val="00D72F2C"/>
    <w:rsid w:val="00D76AAE"/>
    <w:rsid w:val="00D862E1"/>
    <w:rsid w:val="00DB328E"/>
    <w:rsid w:val="00DF0122"/>
    <w:rsid w:val="00DF50E3"/>
    <w:rsid w:val="00DF7EB2"/>
    <w:rsid w:val="00E252A3"/>
    <w:rsid w:val="00E26DA4"/>
    <w:rsid w:val="00E64804"/>
    <w:rsid w:val="00E9461F"/>
    <w:rsid w:val="00EB0400"/>
    <w:rsid w:val="00EC7570"/>
    <w:rsid w:val="00EE3A62"/>
    <w:rsid w:val="00F009DF"/>
    <w:rsid w:val="00FE21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5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862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2817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170C"/>
    <w:rPr>
      <w:rFonts w:ascii="Tahoma" w:hAnsi="Tahoma" w:cs="Tahoma"/>
      <w:sz w:val="16"/>
      <w:szCs w:val="16"/>
    </w:rPr>
  </w:style>
  <w:style w:type="paragraph" w:styleId="stbilgi">
    <w:name w:val="header"/>
    <w:basedOn w:val="Normal"/>
    <w:link w:val="stbilgiChar"/>
    <w:uiPriority w:val="99"/>
    <w:semiHidden/>
    <w:unhideWhenUsed/>
    <w:rsid w:val="00B446E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446E6"/>
  </w:style>
  <w:style w:type="paragraph" w:styleId="Altbilgi">
    <w:name w:val="footer"/>
    <w:basedOn w:val="Normal"/>
    <w:link w:val="AltbilgiChar"/>
    <w:uiPriority w:val="99"/>
    <w:semiHidden/>
    <w:unhideWhenUsed/>
    <w:rsid w:val="00B446E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446E6"/>
  </w:style>
  <w:style w:type="paragraph" w:styleId="ListeParagraf">
    <w:name w:val="List Paragraph"/>
    <w:basedOn w:val="Normal"/>
    <w:uiPriority w:val="34"/>
    <w:qFormat/>
    <w:rsid w:val="00880DBD"/>
    <w:pPr>
      <w:ind w:left="720"/>
      <w:contextualSpacing/>
    </w:pPr>
  </w:style>
  <w:style w:type="character" w:styleId="Gl">
    <w:name w:val="Strong"/>
    <w:basedOn w:val="VarsaylanParagrafYazTipi"/>
    <w:uiPriority w:val="22"/>
    <w:qFormat/>
    <w:rsid w:val="00071406"/>
    <w:rPr>
      <w:b/>
      <w:bCs/>
    </w:rPr>
  </w:style>
</w:styles>
</file>

<file path=word/webSettings.xml><?xml version="1.0" encoding="utf-8"?>
<w:webSettings xmlns:r="http://schemas.openxmlformats.org/officeDocument/2006/relationships" xmlns:w="http://schemas.openxmlformats.org/wordprocessingml/2006/main">
  <w:divs>
    <w:div w:id="230622469">
      <w:bodyDiv w:val="1"/>
      <w:marLeft w:val="0"/>
      <w:marRight w:val="0"/>
      <w:marTop w:val="0"/>
      <w:marBottom w:val="0"/>
      <w:divBdr>
        <w:top w:val="none" w:sz="0" w:space="0" w:color="auto"/>
        <w:left w:val="none" w:sz="0" w:space="0" w:color="auto"/>
        <w:bottom w:val="none" w:sz="0" w:space="0" w:color="auto"/>
        <w:right w:val="none" w:sz="0" w:space="0" w:color="auto"/>
      </w:divBdr>
      <w:divsChild>
        <w:div w:id="2034570894">
          <w:marLeft w:val="0"/>
          <w:marRight w:val="0"/>
          <w:marTop w:val="0"/>
          <w:marBottom w:val="0"/>
          <w:divBdr>
            <w:top w:val="none" w:sz="0" w:space="0" w:color="auto"/>
            <w:left w:val="none" w:sz="0" w:space="0" w:color="auto"/>
            <w:bottom w:val="none" w:sz="0" w:space="0" w:color="auto"/>
            <w:right w:val="none" w:sz="0" w:space="0" w:color="auto"/>
          </w:divBdr>
        </w:div>
        <w:div w:id="1317763066">
          <w:marLeft w:val="0"/>
          <w:marRight w:val="0"/>
          <w:marTop w:val="0"/>
          <w:marBottom w:val="0"/>
          <w:divBdr>
            <w:top w:val="none" w:sz="0" w:space="0" w:color="auto"/>
            <w:left w:val="none" w:sz="0" w:space="0" w:color="auto"/>
            <w:bottom w:val="none" w:sz="0" w:space="0" w:color="auto"/>
            <w:right w:val="none" w:sz="0" w:space="0" w:color="auto"/>
          </w:divBdr>
        </w:div>
        <w:div w:id="1710716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97522-03FB-461F-B911-4A75DF97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153</Words>
  <Characters>877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Proder</cp:lastModifiedBy>
  <cp:revision>8</cp:revision>
  <dcterms:created xsi:type="dcterms:W3CDTF">2024-01-31T14:40:00Z</dcterms:created>
  <dcterms:modified xsi:type="dcterms:W3CDTF">2024-01-31T15:05:00Z</dcterms:modified>
</cp:coreProperties>
</file>